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 xml:space="preserve">MINISTÉRIO DO TRABALHO E EMPREGO CONSELHO CURADOR DO FUNDO DE GARANTIA DO TEMPO DE SERVIÇO </w:t>
      </w:r>
      <w:bookmarkStart w:id="0" w:name="_GoBack"/>
      <w:bookmarkEnd w:id="0"/>
    </w:p>
    <w:p w:rsidR="00A72A5F" w:rsidRPr="006464E2" w:rsidRDefault="00A72A5F" w:rsidP="006464E2">
      <w:pPr>
        <w:spacing w:before="100" w:beforeAutospacing="1" w:after="100" w:afterAutospacing="1" w:line="240" w:lineRule="auto"/>
        <w:outlineLvl w:val="0"/>
        <w:rPr>
          <w:rFonts w:ascii="Times New Roman" w:hAnsi="Times New Roman"/>
          <w:b/>
          <w:bCs/>
          <w:kern w:val="36"/>
          <w:sz w:val="36"/>
          <w:szCs w:val="48"/>
          <w:lang w:eastAsia="pt-BR"/>
        </w:rPr>
      </w:pPr>
      <w:r w:rsidRPr="006464E2">
        <w:rPr>
          <w:rFonts w:ascii="Times New Roman" w:hAnsi="Times New Roman"/>
          <w:b/>
          <w:bCs/>
          <w:kern w:val="36"/>
          <w:sz w:val="36"/>
          <w:szCs w:val="48"/>
          <w:lang w:eastAsia="pt-BR"/>
        </w:rPr>
        <w:t>RESOLUÇÃO Nº 783, DE 7 DE OUTUBRO DE 2015</w:t>
      </w:r>
    </w:p>
    <w:p w:rsidR="00A72A5F" w:rsidRPr="006464E2" w:rsidRDefault="00A72A5F" w:rsidP="006464E2">
      <w:pPr>
        <w:spacing w:before="100" w:beforeAutospacing="1" w:after="100" w:afterAutospacing="1" w:line="240" w:lineRule="auto"/>
        <w:jc w:val="center"/>
        <w:rPr>
          <w:rFonts w:ascii="Times New Roman" w:hAnsi="Times New Roman"/>
          <w:sz w:val="24"/>
          <w:szCs w:val="24"/>
          <w:lang w:eastAsia="pt-BR"/>
        </w:rPr>
      </w:pPr>
      <w:r w:rsidRPr="006464E2">
        <w:rPr>
          <w:rFonts w:ascii="Times New Roman" w:hAnsi="Times New Roman"/>
          <w:sz w:val="24"/>
          <w:szCs w:val="24"/>
          <w:lang w:eastAsia="pt-BR"/>
        </w:rPr>
        <w:t>MINISTÉRIO DO TRABALHO E EMPREGO</w:t>
      </w:r>
    </w:p>
    <w:p w:rsidR="00A72A5F" w:rsidRPr="006464E2" w:rsidRDefault="00A72A5F" w:rsidP="006464E2">
      <w:pPr>
        <w:spacing w:before="100" w:beforeAutospacing="1" w:after="100" w:afterAutospacing="1" w:line="240" w:lineRule="auto"/>
        <w:jc w:val="center"/>
        <w:rPr>
          <w:rFonts w:ascii="Times New Roman" w:hAnsi="Times New Roman"/>
          <w:sz w:val="24"/>
          <w:szCs w:val="24"/>
          <w:lang w:eastAsia="pt-BR"/>
        </w:rPr>
      </w:pPr>
      <w:r w:rsidRPr="006464E2">
        <w:rPr>
          <w:rFonts w:ascii="Times New Roman" w:hAnsi="Times New Roman"/>
          <w:sz w:val="24"/>
          <w:szCs w:val="24"/>
          <w:lang w:eastAsia="pt-BR"/>
        </w:rPr>
        <w:t>CONSELHO CURADOR DO FUNDO DE GARANTIA DO TEMPO DE SERVIÇO</w:t>
      </w:r>
    </w:p>
    <w:p w:rsidR="00A72A5F" w:rsidRPr="006464E2" w:rsidRDefault="00A72A5F" w:rsidP="006464E2">
      <w:pPr>
        <w:spacing w:before="100" w:beforeAutospacing="1" w:after="100" w:afterAutospacing="1" w:line="240" w:lineRule="auto"/>
        <w:jc w:val="center"/>
        <w:rPr>
          <w:rFonts w:ascii="Times New Roman" w:hAnsi="Times New Roman"/>
          <w:sz w:val="24"/>
          <w:szCs w:val="24"/>
          <w:lang w:eastAsia="pt-BR"/>
        </w:rPr>
      </w:pPr>
      <w:r w:rsidRPr="006464E2">
        <w:rPr>
          <w:rFonts w:ascii="Times New Roman" w:hAnsi="Times New Roman"/>
          <w:sz w:val="24"/>
          <w:szCs w:val="24"/>
          <w:lang w:eastAsia="pt-BR"/>
        </w:rPr>
        <w:t>DOU de 08/10/2015 (nº 193, Seção 1, pág. 84)</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Dá nova redação à Resolução nº 702, de 4 de outubro de 2012, que estabelece diretrizes para elaboração das propostas orçamentárias e aplicação dos recursos do FGTS, e dá outras providências.</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O CONSELHO CURADOR DO FUNDO DE GARANTIA DO TEMPO DE SERVIÇO, na forma dos artigos 5º, inciso I, 9º e 10 da Lei nº 8.036, de 11 de maio de 1990, e do art. 64, inciso I, do Regulamento Consolidado do FGTS, aprovado pelo Decreto nº 99.684, de 8 de novembro de 1990, e</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considerando as limitações fiscais do Tesouro Nacional, que vêm dificultando sobremaneira o cumprimento das obrigações assumidas em exercícios anteriores no Programa Minha Casa, Minha Vida (PMCMV), por meio do Fundo de Arrendamento Residencial (FAR), em contratos firmados com as construtoras;</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considerando o impacto negativo no nível de atividade econômica e que o fechamento de empresas, caso ocorra, ocasionará a paralisação das obras, a destruição de postos de trabalho formais, a perda dos avanços em inovação tecnológica, sustentabilidade e a qualificação de mão de obra alcançada pelo PMCMV até o presente momento;</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considerando a saúde financeira que goza o FGTS em razão de sua gestão por este colegiado, com sucessivos resultados financeiros positivos e expectativa de obter, em 2015, resultado financeiro aproximado de R$ 13,0 bilhões, resolve:</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Art. 1º - A Resolução nº 702, de 4 de outubro de 2012, que estabelece diretrizes para elaboração das propostas orçamentárias e aplicação dos recursos do FGTS, passa a vigorar acrescida do art. 30-A, com a seguinte redação:</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"Art. 30-A - Excepcionalmente, até 31 de dezembro de 2016, fica autorizada a concessão de desconto nos financiamentos a pessoas físicas, exclusivamente para fins de pagamento de parte da aquisição de imóveis novos, produzidos no âmbito do Programa Minha Casa, Minha Vida, com recursos do Fundo de Arrendamento Residencial, observadas as condições dispostas neste artigo:</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I - o valor individual do desconto corresponderá a 80% (oitenta por cento) e a 60% (sessenta por cento) do valor contratual de aquisição, aplicáveis, respectivamente, nos exercícios de 2015 e 2016, limitado, em ambos os casos, a R$ 45.000,00 (quarenta e cinco mil reais);</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II - a renda familiar mensal bruta dos beneficiários fica limitada a R$ 1.600,00 (um mil e seiscentos reais);</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III - a unidade habitacional deverá contar, no ato da assinatura do contrato de financiamento, com o respectivo "habite-se" ou documento equivalente expedido por órgão municipal competente; e</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IV - é vedada a concessão dos descontos de que trata o art. 29 desta Resolução</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bookmarkStart w:id="1" w:name="1"/>
      <w:bookmarkEnd w:id="1"/>
      <w:r w:rsidRPr="006464E2">
        <w:rPr>
          <w:rFonts w:ascii="Times New Roman" w:hAnsi="Times New Roman"/>
          <w:sz w:val="24"/>
          <w:szCs w:val="24"/>
          <w:lang w:eastAsia="pt-BR"/>
        </w:rPr>
        <w:t>Parágrafo único. O Gestor da Aplicação apresentará proposta orçamentária para alocação de recursos em favor das operações de financiamento definidas no caput, observando as diretrizes constantes dos arts. 3º, 4º e 9º desta Resolução, e os limites de R$ 3.300.000.000,00 (três bilhões e trezentos milhões de reais), no exercício de 2015, e R$ 4.800.000.000,00 (quatro bilhões e oitocentos milhões de reais), no exercício de 2016."</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bookmarkStart w:id="2" w:name="2"/>
      <w:bookmarkEnd w:id="2"/>
      <w:r w:rsidRPr="006464E2">
        <w:rPr>
          <w:rFonts w:ascii="Times New Roman" w:hAnsi="Times New Roman"/>
          <w:sz w:val="24"/>
          <w:szCs w:val="24"/>
          <w:lang w:eastAsia="pt-BR"/>
        </w:rPr>
        <w:t>Art. 2º - Os recursos repassados pelo Agente Operador aos Agentes Financeiros, por conta da expectativa de contratação mensal, no período em que permanecerem não utilizados na finalidade específica, deverão ter sua rentabilidade revertida integralmente ao FGTS, ao final de cada período, corrigida no mínimo nas mesmas condições das disponibilidades do FGTS.</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bookmarkStart w:id="3" w:name="3"/>
      <w:bookmarkEnd w:id="3"/>
      <w:r w:rsidRPr="006464E2">
        <w:rPr>
          <w:rFonts w:ascii="Times New Roman" w:hAnsi="Times New Roman"/>
          <w:sz w:val="24"/>
          <w:szCs w:val="24"/>
          <w:lang w:eastAsia="pt-BR"/>
        </w:rPr>
        <w:t>Art. 3º - O Agente Operador e os agentes financeiros regulamentarão a presente Resolução em até 7 (sete) dias contados a partir da data de sua publicação.</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r w:rsidRPr="006464E2">
        <w:rPr>
          <w:rFonts w:ascii="Times New Roman" w:hAnsi="Times New Roman"/>
          <w:sz w:val="24"/>
          <w:szCs w:val="24"/>
          <w:lang w:eastAsia="pt-BR"/>
        </w:rPr>
        <w:t>Art. 4º - Esta Resolução entra em vigor na data de sua publicação.</w:t>
      </w:r>
    </w:p>
    <w:p w:rsidR="00A72A5F" w:rsidRPr="006464E2" w:rsidRDefault="00A72A5F" w:rsidP="006464E2">
      <w:pPr>
        <w:spacing w:before="100" w:beforeAutospacing="1" w:after="100" w:afterAutospacing="1" w:line="240" w:lineRule="auto"/>
        <w:jc w:val="both"/>
        <w:rPr>
          <w:rFonts w:ascii="Times New Roman" w:hAnsi="Times New Roman"/>
          <w:sz w:val="24"/>
          <w:szCs w:val="24"/>
          <w:lang w:eastAsia="pt-BR"/>
        </w:rPr>
      </w:pPr>
      <w:bookmarkStart w:id="4" w:name="4"/>
      <w:bookmarkEnd w:id="4"/>
      <w:r w:rsidRPr="006464E2">
        <w:rPr>
          <w:rFonts w:ascii="Times New Roman" w:hAnsi="Times New Roman"/>
          <w:sz w:val="24"/>
          <w:szCs w:val="24"/>
          <w:lang w:eastAsia="pt-BR"/>
        </w:rPr>
        <w:t>MIGUEL SOLDATELLI ROSSETTO - Presidente do Conselho</w:t>
      </w:r>
    </w:p>
    <w:p w:rsidR="00A72A5F" w:rsidRDefault="00A72A5F" w:rsidP="006464E2">
      <w:pPr>
        <w:jc w:val="both"/>
      </w:pPr>
    </w:p>
    <w:sectPr w:rsidR="00A72A5F" w:rsidSect="003B10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4E2"/>
    <w:rsid w:val="002711E8"/>
    <w:rsid w:val="002D1083"/>
    <w:rsid w:val="003B10E2"/>
    <w:rsid w:val="006464E2"/>
    <w:rsid w:val="00A72A5F"/>
    <w:rsid w:val="00E8186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0E2"/>
    <w:pPr>
      <w:spacing w:after="160" w:line="259" w:lineRule="auto"/>
    </w:pPr>
    <w:rPr>
      <w:lang w:eastAsia="en-US"/>
    </w:rPr>
  </w:style>
  <w:style w:type="paragraph" w:styleId="Heading1">
    <w:name w:val="heading 1"/>
    <w:basedOn w:val="Normal"/>
    <w:link w:val="Heading1Char"/>
    <w:uiPriority w:val="99"/>
    <w:qFormat/>
    <w:rsid w:val="006464E2"/>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64E2"/>
    <w:rPr>
      <w:rFonts w:ascii="Times New Roman" w:hAnsi="Times New Roman" w:cs="Times New Roman"/>
      <w:b/>
      <w:bCs/>
      <w:kern w:val="36"/>
      <w:sz w:val="48"/>
      <w:szCs w:val="48"/>
      <w:lang w:eastAsia="pt-BR"/>
    </w:rPr>
  </w:style>
  <w:style w:type="paragraph" w:customStyle="1" w:styleId="rt-article-cat">
    <w:name w:val="rt-article-cat"/>
    <w:basedOn w:val="Normal"/>
    <w:uiPriority w:val="99"/>
    <w:rsid w:val="006464E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rt-category">
    <w:name w:val="rt-category"/>
    <w:basedOn w:val="DefaultParagraphFont"/>
    <w:uiPriority w:val="99"/>
    <w:rsid w:val="006464E2"/>
    <w:rPr>
      <w:rFonts w:cs="Times New Roman"/>
    </w:rPr>
  </w:style>
  <w:style w:type="paragraph" w:customStyle="1" w:styleId="orgao">
    <w:name w:val="orgao"/>
    <w:basedOn w:val="Normal"/>
    <w:uiPriority w:val="99"/>
    <w:rsid w:val="006464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iario">
    <w:name w:val="diario"/>
    <w:basedOn w:val="Normal"/>
    <w:uiPriority w:val="99"/>
    <w:rsid w:val="006464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menta">
    <w:name w:val="ementa"/>
    <w:basedOn w:val="Normal"/>
    <w:uiPriority w:val="99"/>
    <w:rsid w:val="006464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2">
    <w:name w:val="parag2"/>
    <w:basedOn w:val="Normal"/>
    <w:uiPriority w:val="99"/>
    <w:rsid w:val="006464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citacao">
    <w:name w:val="citacao"/>
    <w:basedOn w:val="Normal"/>
    <w:uiPriority w:val="99"/>
    <w:rsid w:val="006464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ssinatura">
    <w:name w:val="assinatura"/>
    <w:basedOn w:val="Normal"/>
    <w:uiPriority w:val="99"/>
    <w:rsid w:val="006464E2"/>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486118572">
      <w:marLeft w:val="0"/>
      <w:marRight w:val="0"/>
      <w:marTop w:val="0"/>
      <w:marBottom w:val="0"/>
      <w:divBdr>
        <w:top w:val="none" w:sz="0" w:space="0" w:color="auto"/>
        <w:left w:val="none" w:sz="0" w:space="0" w:color="auto"/>
        <w:bottom w:val="none" w:sz="0" w:space="0" w:color="auto"/>
        <w:right w:val="none" w:sz="0" w:space="0" w:color="auto"/>
      </w:divBdr>
      <w:divsChild>
        <w:div w:id="1486118570">
          <w:marLeft w:val="0"/>
          <w:marRight w:val="0"/>
          <w:marTop w:val="0"/>
          <w:marBottom w:val="0"/>
          <w:divBdr>
            <w:top w:val="none" w:sz="0" w:space="0" w:color="auto"/>
            <w:left w:val="none" w:sz="0" w:space="0" w:color="auto"/>
            <w:bottom w:val="none" w:sz="0" w:space="0" w:color="auto"/>
            <w:right w:val="none" w:sz="0" w:space="0" w:color="auto"/>
          </w:divBdr>
          <w:divsChild>
            <w:div w:id="14861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wnload" ma:contentTypeID="0x010100CF76F4B785416546AF6C2D86C3CC016B005D01BA318CA0B74D97E7A6AFBDE9293C" ma:contentTypeVersion="14" ma:contentTypeDescription="Crie um novo documento." ma:contentTypeScope="" ma:versionID="67d480b464d784d57a8af1fae1c40c32">
  <xsd:schema xmlns:xsd="http://www.w3.org/2001/XMLSchema" xmlns:xs="http://www.w3.org/2001/XMLSchema" xmlns:p="http://schemas.microsoft.com/office/2006/metadata/properties" xmlns:ns1="http://schemas.microsoft.com/sharepoint/v3" xmlns:ns2="24003ef3-82b1-4b90-adc4-89fb7d24a536" xmlns:ns3="f925b333-ea9c-4466-8593-d610121db799" targetNamespace="http://schemas.microsoft.com/office/2006/metadata/properties" ma:root="true" ma:fieldsID="96a52af52a2e4a438f147109089bbe99" ns1:_="" ns2:_="" ns3:_="">
    <xsd:import namespace="http://schemas.microsoft.com/sharepoint/v3"/>
    <xsd:import namespace="24003ef3-82b1-4b90-adc4-89fb7d24a536"/>
    <xsd:import namespace="f925b333-ea9c-4466-8593-d610121db799"/>
    <xsd:element name="properties">
      <xsd:complexType>
        <xsd:sequence>
          <xsd:element name="documentManagement">
            <xsd:complexType>
              <xsd:all>
                <xsd:element ref="ns2:Categoria"/>
                <xsd:element ref="ns2:Descricao"/>
                <xsd:element ref="ns2:Downloads"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Agendamento de Data de Início" ma:description="Data de Início de Agendamento é uma coluna de site criada pelo recurso de Publicação. Ela é usada para especificar a data e hora em que essa página aparecerá pela primeira vez aos visitantes do site." ma:internalName="PublishingStartDate">
      <xsd:simpleType>
        <xsd:restriction base="dms:Unknown"/>
      </xsd:simpleType>
    </xsd:element>
    <xsd:element name="PublishingExpirationDate" ma:index="12" nillable="true" ma:displayName="Agendamento de Data de Término" ma:description="Data Final de Agendamento é uma coluna de site criada pelo recurso de Publicação. Ela é usada para especificar a data e a hora em que essa página não será mais exibida aos visitantes do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003ef3-82b1-4b90-adc4-89fb7d24a536" elementFormDefault="qualified">
    <xsd:import namespace="http://schemas.microsoft.com/office/2006/documentManagement/types"/>
    <xsd:import namespace="http://schemas.microsoft.com/office/infopath/2007/PartnerControls"/>
    <xsd:element name="Categoria" ma:index="8" ma:displayName="Categoria" ma:list="{692a63df-61b5-4a17-91cd-d22b9839cef0}" ma:internalName="Categoria" ma:readOnly="false" ma:showField="Title" ma:web="f925b333-ea9c-4466-8593-d610121db799">
      <xsd:simpleType>
        <xsd:restriction base="dms:Lookup"/>
      </xsd:simpleType>
    </xsd:element>
    <xsd:element name="Descricao" ma:index="9" ma:displayName="Descricao" ma:internalName="Descricao" ma:readOnly="false">
      <xsd:simpleType>
        <xsd:restriction base="dms:Note">
          <xsd:maxLength value="255"/>
        </xsd:restriction>
      </xsd:simpleType>
    </xsd:element>
    <xsd:element name="Downloads" ma:index="10" nillable="true" ma:displayName="Downloads" ma:hidden="true" ma:internalName="Download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925b333-ea9c-4466-8593-d610121db799"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a xmlns="24003ef3-82b1-4b90-adc4-89fb7d24a536">319</Categoria>
    <PublishingStartDate xmlns="http://schemas.microsoft.com/sharepoint/v3" xsi:nil="true"/>
    <Descricao xmlns="24003ef3-82b1-4b90-adc4-89fb7d24a536">Dá nova redação à Resolução nº   702, de 4 de outubro de 2012, que estabelece diretrizes para elaboração das   propostas orçamentárias e aplicação dos recursos do FGTS, e dá outras   providências.</Descricao>
    <Downloads xmlns="24003ef3-82b1-4b90-adc4-89fb7d24a536">190</Downloads>
  </documentManagement>
</p:properties>
</file>

<file path=customXml/itemProps1.xml><?xml version="1.0" encoding="utf-8"?>
<ds:datastoreItem xmlns:ds="http://schemas.openxmlformats.org/officeDocument/2006/customXml" ds:itemID="{60B8C70A-B3BB-438F-9F4D-BAC75775BBA5}"/>
</file>

<file path=customXml/itemProps2.xml><?xml version="1.0" encoding="utf-8"?>
<ds:datastoreItem xmlns:ds="http://schemas.openxmlformats.org/officeDocument/2006/customXml" ds:itemID="{BC038A13-27E9-4E56-9617-E3FD628F9A3A}"/>
</file>

<file path=customXml/itemProps3.xml><?xml version="1.0" encoding="utf-8"?>
<ds:datastoreItem xmlns:ds="http://schemas.openxmlformats.org/officeDocument/2006/customXml" ds:itemID="{B9F5B06C-3FD8-449F-B5C8-AADDA5C89E8C}"/>
</file>

<file path=docProps/app.xml><?xml version="1.0" encoding="utf-8"?>
<Properties xmlns="http://schemas.openxmlformats.org/officeDocument/2006/extended-properties" xmlns:vt="http://schemas.openxmlformats.org/officeDocument/2006/docPropsVTypes">
  <Template>Normal_Wordconv</Template>
  <TotalTime>1</TotalTime>
  <Pages>2</Pages>
  <Words>608</Words>
  <Characters>3284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CCFGTS 783</dc:title>
  <dc:subject/>
  <dc:creator>Alexandre Martins Cordeiro</dc:creator>
  <cp:keywords/>
  <dc:description/>
  <cp:lastModifiedBy>Administrador</cp:lastModifiedBy>
  <cp:revision>2</cp:revision>
  <dcterms:created xsi:type="dcterms:W3CDTF">2015-10-16T16:33:00Z</dcterms:created>
  <dcterms:modified xsi:type="dcterms:W3CDTF">2015-10-16T16:33:00Z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0x010100CF76F4B785416546AF6C2D86C3CC016B005D01BA318CA0B74D97E7A6AFBDE9293C</vt:lpwstr>
  </property>
</Properties>
</file>